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D901" w14:textId="30389715" w:rsidR="00097F1F" w:rsidRDefault="00272D85" w:rsidP="00B01242">
      <w:pPr>
        <w:pStyle w:val="Nzev"/>
        <w:ind w:left="360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95D2B9" wp14:editId="5244B09F">
            <wp:simplePos x="0" y="0"/>
            <wp:positionH relativeFrom="column">
              <wp:posOffset>-33020</wp:posOffset>
            </wp:positionH>
            <wp:positionV relativeFrom="paragraph">
              <wp:posOffset>-14605</wp:posOffset>
            </wp:positionV>
            <wp:extent cx="657225" cy="740410"/>
            <wp:effectExtent l="0" t="0" r="0" b="0"/>
            <wp:wrapNone/>
            <wp:docPr id="4" name="Obrázek 1" descr="KOCBEŘ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CBEŘE 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82" w:rsidRPr="00B01242">
        <w:rPr>
          <w:sz w:val="52"/>
          <w:szCs w:val="52"/>
        </w:rPr>
        <w:t>OBEC</w:t>
      </w:r>
      <w:r w:rsidR="00E024B4" w:rsidRPr="00B01242">
        <w:rPr>
          <w:sz w:val="52"/>
          <w:szCs w:val="52"/>
        </w:rPr>
        <w:t xml:space="preserve"> </w:t>
      </w:r>
      <w:r w:rsidR="002F2D82" w:rsidRPr="00B01242">
        <w:rPr>
          <w:sz w:val="52"/>
          <w:szCs w:val="52"/>
        </w:rPr>
        <w:t>KOCBEŘE</w:t>
      </w:r>
    </w:p>
    <w:p w14:paraId="0618D701" w14:textId="77777777" w:rsidR="00B01242" w:rsidRPr="00B01242" w:rsidRDefault="00B01242" w:rsidP="00B01242">
      <w:pPr>
        <w:pStyle w:val="Nzev"/>
        <w:ind w:left="360"/>
        <w:rPr>
          <w:sz w:val="28"/>
          <w:szCs w:val="28"/>
        </w:rPr>
      </w:pPr>
      <w:r>
        <w:rPr>
          <w:sz w:val="28"/>
          <w:szCs w:val="28"/>
        </w:rPr>
        <w:t>Nové Kocbeře 53, 544 64 Kocbeře</w:t>
      </w:r>
    </w:p>
    <w:p w14:paraId="01FCFA76" w14:textId="77777777" w:rsidR="00097F1F" w:rsidRPr="00B01242" w:rsidRDefault="002F2D82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01242">
        <w:rPr>
          <w:sz w:val="28"/>
          <w:szCs w:val="28"/>
        </w:rPr>
        <w:t>okres Trutnov</w:t>
      </w:r>
    </w:p>
    <w:p w14:paraId="61214413" w14:textId="77777777" w:rsidR="00097F1F" w:rsidRDefault="00097F1F"/>
    <w:p w14:paraId="6DE11A76" w14:textId="77777777" w:rsidR="00097F1F" w:rsidRDefault="00097F1F">
      <w:pPr>
        <w:jc w:val="right"/>
      </w:pPr>
    </w:p>
    <w:p w14:paraId="231AF6E8" w14:textId="2363B355" w:rsidR="008632D4" w:rsidRDefault="008928F5" w:rsidP="00CC4DA8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Ceník za pronájem hrobových míst na veřejném pohřebišti obce Kocbeře</w:t>
      </w:r>
    </w:p>
    <w:p w14:paraId="2C274711" w14:textId="77777777" w:rsidR="008928F5" w:rsidRDefault="008928F5" w:rsidP="00CC4DA8">
      <w:pPr>
        <w:ind w:firstLine="284"/>
        <w:jc w:val="center"/>
        <w:rPr>
          <w:b/>
          <w:bCs/>
          <w:sz w:val="28"/>
          <w:szCs w:val="28"/>
        </w:rPr>
      </w:pPr>
    </w:p>
    <w:p w14:paraId="5AD7A5F6" w14:textId="325D52A5" w:rsidR="008928F5" w:rsidRDefault="008928F5" w:rsidP="00CC4DA8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platný od 1. 7. 2023</w:t>
      </w:r>
    </w:p>
    <w:p w14:paraId="283E08A2" w14:textId="77777777" w:rsidR="00272D85" w:rsidRDefault="00272D85" w:rsidP="00CC4DA8">
      <w:pPr>
        <w:ind w:firstLine="284"/>
        <w:jc w:val="center"/>
        <w:rPr>
          <w:b/>
          <w:bCs/>
          <w:sz w:val="28"/>
          <w:szCs w:val="28"/>
        </w:rPr>
      </w:pPr>
    </w:p>
    <w:p w14:paraId="26060649" w14:textId="77777777" w:rsidR="008928F5" w:rsidRDefault="008928F5" w:rsidP="008632D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003"/>
        <w:gridCol w:w="2778"/>
      </w:tblGrid>
      <w:tr w:rsidR="00CC4DA8" w14:paraId="513FA609" w14:textId="4B2D0F4E">
        <w:tc>
          <w:tcPr>
            <w:tcW w:w="3354" w:type="dxa"/>
            <w:shd w:val="clear" w:color="auto" w:fill="auto"/>
          </w:tcPr>
          <w:p w14:paraId="42968C5D" w14:textId="79BDEF11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Druh hrobového místa</w:t>
            </w:r>
          </w:p>
        </w:tc>
        <w:tc>
          <w:tcPr>
            <w:tcW w:w="3091" w:type="dxa"/>
            <w:shd w:val="clear" w:color="auto" w:fill="auto"/>
          </w:tcPr>
          <w:p w14:paraId="2493B2D0" w14:textId="7B860967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Cena za 1 rok</w:t>
            </w:r>
          </w:p>
        </w:tc>
        <w:tc>
          <w:tcPr>
            <w:tcW w:w="2843" w:type="dxa"/>
            <w:shd w:val="clear" w:color="auto" w:fill="auto"/>
          </w:tcPr>
          <w:p w14:paraId="1AB0FB14" w14:textId="4968E28E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Celková cena</w:t>
            </w:r>
            <w:r w:rsidR="002F28CB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CC4DA8" w14:paraId="7715F743" w14:textId="129CFCA5">
        <w:tc>
          <w:tcPr>
            <w:tcW w:w="3354" w:type="dxa"/>
            <w:shd w:val="clear" w:color="auto" w:fill="auto"/>
          </w:tcPr>
          <w:p w14:paraId="11D18442" w14:textId="11930A19" w:rsidR="00CC4DA8" w:rsidRDefault="00CC4DA8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Urnový hrob</w:t>
            </w:r>
          </w:p>
        </w:tc>
        <w:tc>
          <w:tcPr>
            <w:tcW w:w="3091" w:type="dxa"/>
            <w:shd w:val="clear" w:color="auto" w:fill="auto"/>
          </w:tcPr>
          <w:p w14:paraId="2DCB9B6A" w14:textId="46C4156A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Kč</w:t>
            </w:r>
          </w:p>
        </w:tc>
        <w:tc>
          <w:tcPr>
            <w:tcW w:w="2843" w:type="dxa"/>
            <w:shd w:val="clear" w:color="auto" w:fill="auto"/>
          </w:tcPr>
          <w:p w14:paraId="2B94F945" w14:textId="0DD7B338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 Kč</w:t>
            </w:r>
          </w:p>
        </w:tc>
      </w:tr>
      <w:tr w:rsidR="00CC4DA8" w14:paraId="74F5C5BC" w14:textId="0D2B8FCE">
        <w:tc>
          <w:tcPr>
            <w:tcW w:w="3354" w:type="dxa"/>
            <w:shd w:val="clear" w:color="auto" w:fill="auto"/>
          </w:tcPr>
          <w:p w14:paraId="20BBC9AA" w14:textId="35185E60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Hrob</w:t>
            </w:r>
          </w:p>
        </w:tc>
        <w:tc>
          <w:tcPr>
            <w:tcW w:w="3091" w:type="dxa"/>
            <w:shd w:val="clear" w:color="auto" w:fill="auto"/>
          </w:tcPr>
          <w:p w14:paraId="5F345034" w14:textId="64E8F99E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 Kč</w:t>
            </w:r>
          </w:p>
        </w:tc>
        <w:tc>
          <w:tcPr>
            <w:tcW w:w="2843" w:type="dxa"/>
            <w:shd w:val="clear" w:color="auto" w:fill="auto"/>
          </w:tcPr>
          <w:p w14:paraId="5B388D1A" w14:textId="778FC6DD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4500 Kč</w:t>
            </w:r>
          </w:p>
        </w:tc>
      </w:tr>
      <w:tr w:rsidR="00CC4DA8" w14:paraId="3AFAD927" w14:textId="238A1249">
        <w:tc>
          <w:tcPr>
            <w:tcW w:w="3354" w:type="dxa"/>
            <w:shd w:val="clear" w:color="auto" w:fill="auto"/>
          </w:tcPr>
          <w:p w14:paraId="13AFBE40" w14:textId="4EC794CA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Dvojhrob</w:t>
            </w:r>
            <w:proofErr w:type="spellEnd"/>
          </w:p>
        </w:tc>
        <w:tc>
          <w:tcPr>
            <w:tcW w:w="3091" w:type="dxa"/>
            <w:shd w:val="clear" w:color="auto" w:fill="auto"/>
          </w:tcPr>
          <w:p w14:paraId="582267F4" w14:textId="31EFC9D2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 Kč</w:t>
            </w:r>
          </w:p>
        </w:tc>
        <w:tc>
          <w:tcPr>
            <w:tcW w:w="2843" w:type="dxa"/>
            <w:shd w:val="clear" w:color="auto" w:fill="auto"/>
          </w:tcPr>
          <w:p w14:paraId="02EC4D52" w14:textId="24FE2483" w:rsidR="00CC4DA8" w:rsidRDefault="00CC4DA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6000 Kč</w:t>
            </w:r>
          </w:p>
        </w:tc>
      </w:tr>
    </w:tbl>
    <w:p w14:paraId="3DEFE09E" w14:textId="73E1218F" w:rsidR="008928F5" w:rsidRPr="008928F5" w:rsidRDefault="008928F5" w:rsidP="008928F5">
      <w:pPr>
        <w:jc w:val="both"/>
        <w:rPr>
          <w:b/>
          <w:bCs/>
          <w:sz w:val="28"/>
          <w:szCs w:val="28"/>
        </w:rPr>
      </w:pPr>
    </w:p>
    <w:p w14:paraId="592050CA" w14:textId="4A3FEDCF" w:rsidR="008928F5" w:rsidRDefault="00CC4DA8" w:rsidP="00272D85">
      <w:pPr>
        <w:tabs>
          <w:tab w:val="left" w:pos="4820"/>
        </w:tabs>
        <w:ind w:firstLine="284"/>
        <w:jc w:val="both"/>
      </w:pPr>
      <w:r w:rsidRPr="00CC4DA8">
        <w:rPr>
          <w:vertAlign w:val="superscript"/>
        </w:rPr>
        <w:t>*</w:t>
      </w:r>
      <w:r>
        <w:t xml:space="preserve"> </w:t>
      </w:r>
      <w:r w:rsidR="002F28CB">
        <w:t>Celková cena při platbě za m</w:t>
      </w:r>
      <w:r>
        <w:t>inimální dob</w:t>
      </w:r>
      <w:r w:rsidR="002F28CB">
        <w:t>u</w:t>
      </w:r>
      <w:r>
        <w:t xml:space="preserve"> nájmu </w:t>
      </w:r>
      <w:r w:rsidR="002F28CB">
        <w:t xml:space="preserve">urnového hrobu (tj. </w:t>
      </w:r>
      <w:r>
        <w:t>10 let</w:t>
      </w:r>
      <w:r w:rsidR="002F28CB">
        <w:t>), respektive za minimální dobu nájmu hrobu/</w:t>
      </w:r>
      <w:proofErr w:type="spellStart"/>
      <w:r w:rsidR="002F28CB">
        <w:t>dvojhrobu</w:t>
      </w:r>
      <w:proofErr w:type="spellEnd"/>
      <w:r w:rsidR="002F28CB">
        <w:t xml:space="preserve"> (tj. 15 let)</w:t>
      </w:r>
    </w:p>
    <w:p w14:paraId="18EDD753" w14:textId="77777777" w:rsidR="00CC4DA8" w:rsidRDefault="00CC4DA8" w:rsidP="00CC4DA8">
      <w:pPr>
        <w:tabs>
          <w:tab w:val="left" w:pos="4820"/>
        </w:tabs>
        <w:ind w:firstLine="284"/>
      </w:pPr>
    </w:p>
    <w:p w14:paraId="1B5B0FAF" w14:textId="78639582" w:rsidR="00CC4DA8" w:rsidRPr="00CC4DA8" w:rsidRDefault="00CC4DA8" w:rsidP="00CC4DA8">
      <w:pPr>
        <w:tabs>
          <w:tab w:val="left" w:pos="4820"/>
        </w:tabs>
        <w:ind w:firstLine="284"/>
        <w:rPr>
          <w:b/>
          <w:bCs/>
        </w:rPr>
      </w:pPr>
      <w:r w:rsidRPr="00CC4DA8">
        <w:rPr>
          <w:b/>
          <w:bCs/>
        </w:rPr>
        <w:t>Základní pravidla:</w:t>
      </w:r>
    </w:p>
    <w:p w14:paraId="7D9F423D" w14:textId="77777777" w:rsidR="00CC4DA8" w:rsidRDefault="00CC4DA8" w:rsidP="00CC4DA8">
      <w:pPr>
        <w:tabs>
          <w:tab w:val="left" w:pos="4820"/>
        </w:tabs>
        <w:ind w:firstLine="284"/>
      </w:pPr>
    </w:p>
    <w:p w14:paraId="4726F086" w14:textId="56C0A147" w:rsidR="008928F5" w:rsidRDefault="00090BF0" w:rsidP="00272D85">
      <w:pPr>
        <w:ind w:firstLine="284"/>
        <w:jc w:val="both"/>
      </w:pPr>
      <w:r>
        <w:t>1) Hrobové místo pro uložení do urnového hrobu se pronajímá minimálně na 10 let.</w:t>
      </w:r>
    </w:p>
    <w:p w14:paraId="65988504" w14:textId="77777777" w:rsidR="00090BF0" w:rsidRDefault="00090BF0" w:rsidP="00272D85">
      <w:pPr>
        <w:ind w:firstLine="284"/>
        <w:jc w:val="both"/>
      </w:pPr>
    </w:p>
    <w:p w14:paraId="0CCC8B92" w14:textId="24C2B6E6" w:rsidR="00090BF0" w:rsidRDefault="00090BF0" w:rsidP="00272D85">
      <w:pPr>
        <w:ind w:firstLine="284"/>
        <w:jc w:val="both"/>
      </w:pPr>
      <w:r>
        <w:t>2) Hrobové místo ve formě hrobu/hrobky pro uložení lidských pozůstatků nebo zpopelněných lidských pozůstatků se pronajímá minimálně na délku tlecí doby hřbitova, tj. na 15 let (viz čl. 9 Řádu veřejného pohřebiště obce Kocbeře). V případě pohřbení pozůstatků u</w:t>
      </w:r>
      <w:r w:rsidR="00272D85">
        <w:t> </w:t>
      </w:r>
      <w:r>
        <w:t xml:space="preserve">stávající platné nájemní smlouvy musí být nájem doplacen na délku tlecí doby. </w:t>
      </w:r>
    </w:p>
    <w:p w14:paraId="6D9939E2" w14:textId="77777777" w:rsidR="00090BF0" w:rsidRDefault="00090BF0" w:rsidP="00272D85">
      <w:pPr>
        <w:ind w:firstLine="284"/>
        <w:jc w:val="both"/>
      </w:pPr>
    </w:p>
    <w:p w14:paraId="1ECFDEA0" w14:textId="64023BDE" w:rsidR="00090BF0" w:rsidRDefault="00090BF0" w:rsidP="00272D85">
      <w:pPr>
        <w:ind w:firstLine="284"/>
        <w:jc w:val="both"/>
      </w:pPr>
      <w:r>
        <w:t xml:space="preserve">3) Nájemné zahrnuje </w:t>
      </w:r>
      <w:r w:rsidR="002F28CB">
        <w:t xml:space="preserve">podíl nákladů na </w:t>
      </w:r>
      <w:r>
        <w:t xml:space="preserve">služby s nájmem spojené, </w:t>
      </w:r>
      <w:r w:rsidR="002F28CB">
        <w:t>tj. služby, které jsou podle zákona o pohřebnictví v platném znění nutné k zajištění řádného běžného provozu celého pohřebiště, jako např. údržba zdí, oplocení, zeleně, komunikací a cest, hřbitovního a</w:t>
      </w:r>
      <w:r w:rsidR="00272D85">
        <w:t> </w:t>
      </w:r>
      <w:r w:rsidR="002F28CB">
        <w:t>hygienického zařízení, spotřeba vody a elektřiny, likvidace odpadů, provoz správy pohřebiště, vedení evidence hrobových míst atd.</w:t>
      </w:r>
    </w:p>
    <w:p w14:paraId="2D6F5457" w14:textId="77777777" w:rsidR="002F28CB" w:rsidRDefault="002F28CB" w:rsidP="00272D85">
      <w:pPr>
        <w:ind w:firstLine="284"/>
        <w:jc w:val="both"/>
      </w:pPr>
    </w:p>
    <w:p w14:paraId="52EC85DF" w14:textId="49712E9B" w:rsidR="002F28CB" w:rsidRDefault="002F28CB" w:rsidP="00272D85">
      <w:pPr>
        <w:ind w:firstLine="284"/>
        <w:jc w:val="both"/>
      </w:pPr>
      <w:r>
        <w:t>4) Nájemné musí být uhrazeno před datem počátku nájmu, v případě tlecí doby před datem pohřbení pozůstatků.</w:t>
      </w:r>
    </w:p>
    <w:p w14:paraId="07B49467" w14:textId="77777777" w:rsidR="008928F5" w:rsidRDefault="008928F5" w:rsidP="00272D85">
      <w:pPr>
        <w:ind w:left="4248" w:firstLine="284"/>
        <w:jc w:val="both"/>
      </w:pPr>
    </w:p>
    <w:p w14:paraId="49896D7C" w14:textId="77777777" w:rsidR="008928F5" w:rsidRDefault="008928F5" w:rsidP="00272D85">
      <w:pPr>
        <w:ind w:firstLine="284"/>
        <w:jc w:val="both"/>
      </w:pPr>
    </w:p>
    <w:p w14:paraId="7DAF3CBB" w14:textId="27088471" w:rsidR="002F28CB" w:rsidRDefault="002F28CB" w:rsidP="00272D85">
      <w:pPr>
        <w:ind w:firstLine="284"/>
        <w:jc w:val="both"/>
      </w:pPr>
      <w:r>
        <w:t xml:space="preserve">Tento ceník byl schválen Zastupitelstvem obce Kocbeře na zasedání dne 21. 6. 2023 usnesením č. </w:t>
      </w:r>
      <w:r w:rsidR="0044723D">
        <w:t>1</w:t>
      </w:r>
      <w:r w:rsidR="00A14A56">
        <w:t>8</w:t>
      </w:r>
      <w:r w:rsidR="0044723D">
        <w:t>/3/2023.</w:t>
      </w:r>
    </w:p>
    <w:p w14:paraId="675595F3" w14:textId="77777777" w:rsidR="002F28CB" w:rsidRDefault="002F28CB" w:rsidP="00272D85">
      <w:pPr>
        <w:ind w:firstLine="284"/>
        <w:jc w:val="both"/>
      </w:pPr>
    </w:p>
    <w:p w14:paraId="4CE24C4A" w14:textId="77777777" w:rsidR="002F28CB" w:rsidRDefault="002F28CB" w:rsidP="00272D85">
      <w:pPr>
        <w:ind w:firstLine="284"/>
        <w:jc w:val="both"/>
      </w:pPr>
    </w:p>
    <w:p w14:paraId="22B7B8BA" w14:textId="67690C70" w:rsidR="002F28CB" w:rsidRDefault="002F28CB" w:rsidP="00272D85">
      <w:pPr>
        <w:ind w:firstLine="284"/>
        <w:jc w:val="both"/>
      </w:pPr>
      <w:r>
        <w:t>Ing. Eva Rezková v. r.</w:t>
      </w:r>
    </w:p>
    <w:p w14:paraId="13747719" w14:textId="6BBDB9F4" w:rsidR="002F28CB" w:rsidRDefault="002F28CB" w:rsidP="00272D85">
      <w:pPr>
        <w:ind w:firstLine="284"/>
        <w:jc w:val="both"/>
      </w:pPr>
      <w:r>
        <w:t>starostka obce Kocbeře</w:t>
      </w:r>
    </w:p>
    <w:p w14:paraId="255600C0" w14:textId="77777777" w:rsidR="008928F5" w:rsidRDefault="008928F5" w:rsidP="00CE622C">
      <w:pPr>
        <w:ind w:left="4248" w:firstLine="708"/>
        <w:jc w:val="right"/>
      </w:pPr>
    </w:p>
    <w:p w14:paraId="3C70E0EA" w14:textId="2AEC6199" w:rsidR="00834D57" w:rsidRDefault="00834D57" w:rsidP="00834D57"/>
    <w:p w14:paraId="51713D22" w14:textId="77777777" w:rsidR="00834D57" w:rsidRDefault="00834D57" w:rsidP="00834D57"/>
    <w:p w14:paraId="2C9BD443" w14:textId="77777777" w:rsidR="00EC78E5" w:rsidRDefault="00EC78E5" w:rsidP="00C34419">
      <w:bookmarkStart w:id="0" w:name="_GoBack"/>
      <w:bookmarkEnd w:id="0"/>
      <w:r w:rsidRPr="00EC78E5">
        <w:rPr>
          <w:noProof/>
        </w:rPr>
        <w:t xml:space="preserve"> </w:t>
      </w:r>
    </w:p>
    <w:p w14:paraId="712AE4BB" w14:textId="77777777" w:rsidR="00EC78E5" w:rsidRDefault="00EC78E5" w:rsidP="00C34419"/>
    <w:sectPr w:rsidR="00EC78E5" w:rsidSect="00B0124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C7541" w14:textId="77777777" w:rsidR="00107F5F" w:rsidRDefault="00107F5F">
      <w:r>
        <w:separator/>
      </w:r>
    </w:p>
  </w:endnote>
  <w:endnote w:type="continuationSeparator" w:id="0">
    <w:p w14:paraId="527840A6" w14:textId="77777777" w:rsidR="00107F5F" w:rsidRDefault="0010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5A796" w14:textId="77777777" w:rsidR="00646C82" w:rsidRDefault="00646C82">
    <w:pPr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17CB094D" w14:textId="77777777" w:rsidR="00646C82" w:rsidRDefault="00646C82">
    <w:pPr>
      <w:rPr>
        <w:sz w:val="20"/>
      </w:rPr>
    </w:pPr>
    <w:r>
      <w:rPr>
        <w:sz w:val="20"/>
      </w:rPr>
      <w:t>IČO: 00278009</w:t>
    </w:r>
    <w:r>
      <w:rPr>
        <w:sz w:val="20"/>
      </w:rPr>
      <w:tab/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 xml:space="preserve">Bank. </w:t>
    </w:r>
    <w:proofErr w:type="gramStart"/>
    <w:r>
      <w:rPr>
        <w:sz w:val="20"/>
      </w:rPr>
      <w:t>spojení</w:t>
    </w:r>
    <w:proofErr w:type="gramEnd"/>
    <w:r>
      <w:rPr>
        <w:sz w:val="20"/>
      </w:rPr>
      <w:t xml:space="preserve">: ČSOB, </w:t>
    </w:r>
    <w:r w:rsidR="007F5CBE">
      <w:rPr>
        <w:sz w:val="20"/>
      </w:rPr>
      <w:t>a.s</w:t>
    </w:r>
    <w:r>
      <w:rPr>
        <w:sz w:val="20"/>
      </w:rPr>
      <w:t>.</w:t>
    </w:r>
    <w:r>
      <w:rPr>
        <w:sz w:val="20"/>
      </w:rPr>
      <w:tab/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>Telefon: 499623520</w:t>
    </w:r>
  </w:p>
  <w:p w14:paraId="63308059" w14:textId="77777777" w:rsidR="00BC37FC" w:rsidRDefault="00646C82" w:rsidP="00C34419">
    <w:pPr>
      <w:rPr>
        <w:sz w:val="20"/>
      </w:rPr>
    </w:pPr>
    <w:r>
      <w:rPr>
        <w:sz w:val="20"/>
      </w:rPr>
      <w:t>DIČ: 26900278009</w:t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>Číslo účtu: 164889272/0300</w:t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 xml:space="preserve">e-mail: </w:t>
    </w:r>
    <w:r w:rsidR="00BC37FC">
      <w:rPr>
        <w:sz w:val="20"/>
      </w:rPr>
      <w:t>podatelna@kocbere.cz</w:t>
    </w:r>
  </w:p>
  <w:p w14:paraId="56B8CB12" w14:textId="77777777" w:rsidR="00646C82" w:rsidRDefault="00C34419" w:rsidP="00C34419">
    <w:pPr>
      <w:rPr>
        <w:color w:val="0000FF"/>
        <w:sz w:val="20"/>
        <w:u w:val="single"/>
      </w:rPr>
    </w:pPr>
    <w:r w:rsidRPr="00C34419">
      <w:rPr>
        <w:sz w:val="20"/>
      </w:rPr>
      <w:t xml:space="preserve">Datová schránka: </w:t>
    </w:r>
    <w:r w:rsidR="00AB089B">
      <w:rPr>
        <w:sz w:val="20"/>
      </w:rPr>
      <w:t>x5zb2jt</w:t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</w:p>
  <w:p w14:paraId="0A534B3B" w14:textId="77777777" w:rsidR="00646C82" w:rsidRDefault="00646C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DC1FE" w14:textId="77777777" w:rsidR="00107F5F" w:rsidRDefault="00107F5F">
      <w:r>
        <w:separator/>
      </w:r>
    </w:p>
  </w:footnote>
  <w:footnote w:type="continuationSeparator" w:id="0">
    <w:p w14:paraId="579C6974" w14:textId="77777777" w:rsidR="00107F5F" w:rsidRDefault="0010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6.25pt;visibility:visible" o:bullet="t">
        <v:imagedata r:id="rId1" o:title=""/>
      </v:shape>
    </w:pict>
  </w:numPicBullet>
  <w:abstractNum w:abstractNumId="0" w15:restartNumberingAfterBreak="0">
    <w:nsid w:val="114115B8"/>
    <w:multiLevelType w:val="hybridMultilevel"/>
    <w:tmpl w:val="7048FD28"/>
    <w:lvl w:ilvl="0" w:tplc="9482C378">
      <w:start w:val="600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E6601CF"/>
    <w:multiLevelType w:val="hybridMultilevel"/>
    <w:tmpl w:val="3850C54A"/>
    <w:lvl w:ilvl="0" w:tplc="3C5E5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D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62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1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62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8A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68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8B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FC"/>
    <w:rsid w:val="00090BF0"/>
    <w:rsid w:val="00097F1F"/>
    <w:rsid w:val="00107F5F"/>
    <w:rsid w:val="0014190B"/>
    <w:rsid w:val="0017404D"/>
    <w:rsid w:val="001C1679"/>
    <w:rsid w:val="0020181B"/>
    <w:rsid w:val="00216B09"/>
    <w:rsid w:val="002524DD"/>
    <w:rsid w:val="00272D85"/>
    <w:rsid w:val="002D7BA7"/>
    <w:rsid w:val="002F28CB"/>
    <w:rsid w:val="002F2D82"/>
    <w:rsid w:val="00346904"/>
    <w:rsid w:val="003608F3"/>
    <w:rsid w:val="00392BF2"/>
    <w:rsid w:val="0044723D"/>
    <w:rsid w:val="00452F51"/>
    <w:rsid w:val="004730B0"/>
    <w:rsid w:val="005224BB"/>
    <w:rsid w:val="00565798"/>
    <w:rsid w:val="00646C82"/>
    <w:rsid w:val="00680FB8"/>
    <w:rsid w:val="0070771E"/>
    <w:rsid w:val="00791151"/>
    <w:rsid w:val="007F5CBE"/>
    <w:rsid w:val="00804C0B"/>
    <w:rsid w:val="00804D1A"/>
    <w:rsid w:val="008073B0"/>
    <w:rsid w:val="00834D57"/>
    <w:rsid w:val="00844E1B"/>
    <w:rsid w:val="008632D4"/>
    <w:rsid w:val="008767D1"/>
    <w:rsid w:val="008928F5"/>
    <w:rsid w:val="008A20DA"/>
    <w:rsid w:val="008C3668"/>
    <w:rsid w:val="008E7404"/>
    <w:rsid w:val="00A14A56"/>
    <w:rsid w:val="00AB089B"/>
    <w:rsid w:val="00AC3C58"/>
    <w:rsid w:val="00B01242"/>
    <w:rsid w:val="00B63802"/>
    <w:rsid w:val="00BC37FC"/>
    <w:rsid w:val="00BF4C65"/>
    <w:rsid w:val="00BF75EB"/>
    <w:rsid w:val="00C1067D"/>
    <w:rsid w:val="00C3313F"/>
    <w:rsid w:val="00C34419"/>
    <w:rsid w:val="00CC4DA8"/>
    <w:rsid w:val="00CD1EBB"/>
    <w:rsid w:val="00CD7E97"/>
    <w:rsid w:val="00CE622C"/>
    <w:rsid w:val="00DA0128"/>
    <w:rsid w:val="00DD0A83"/>
    <w:rsid w:val="00E024B4"/>
    <w:rsid w:val="00E27257"/>
    <w:rsid w:val="00E30B23"/>
    <w:rsid w:val="00E432F6"/>
    <w:rsid w:val="00E87343"/>
    <w:rsid w:val="00EC78E5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F185"/>
  <w15:docId w15:val="{ADC6EBCB-A664-476B-ACE4-BC8E8618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F1F"/>
    <w:rPr>
      <w:sz w:val="24"/>
      <w:szCs w:val="24"/>
    </w:rPr>
  </w:style>
  <w:style w:type="paragraph" w:styleId="Nadpis1">
    <w:name w:val="heading 1"/>
    <w:basedOn w:val="Normln"/>
    <w:next w:val="Normln"/>
    <w:qFormat/>
    <w:rsid w:val="00097F1F"/>
    <w:pPr>
      <w:keepNext/>
      <w:outlineLvl w:val="0"/>
    </w:pPr>
  </w:style>
  <w:style w:type="paragraph" w:styleId="Nadpis2">
    <w:name w:val="heading 2"/>
    <w:basedOn w:val="Normln"/>
    <w:link w:val="Nadpis2Char"/>
    <w:uiPriority w:val="9"/>
    <w:qFormat/>
    <w:rsid w:val="00CE6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097F1F"/>
    <w:rPr>
      <w:sz w:val="20"/>
      <w:szCs w:val="20"/>
    </w:rPr>
  </w:style>
  <w:style w:type="character" w:styleId="Znakapoznpodarou">
    <w:name w:val="footnote reference"/>
    <w:semiHidden/>
    <w:rsid w:val="00097F1F"/>
    <w:rPr>
      <w:vertAlign w:val="superscript"/>
    </w:rPr>
  </w:style>
  <w:style w:type="paragraph" w:styleId="Zhlav">
    <w:name w:val="header"/>
    <w:basedOn w:val="Normln"/>
    <w:semiHidden/>
    <w:rsid w:val="00097F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97F1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F1F"/>
    <w:pPr>
      <w:jc w:val="center"/>
    </w:pPr>
    <w:rPr>
      <w:sz w:val="48"/>
    </w:rPr>
  </w:style>
  <w:style w:type="character" w:styleId="Hypertextovodkaz">
    <w:name w:val="Hyperlink"/>
    <w:uiPriority w:val="99"/>
    <w:semiHidden/>
    <w:rsid w:val="00097F1F"/>
    <w:rPr>
      <w:color w:val="0000FF"/>
      <w:u w:val="single"/>
    </w:rPr>
  </w:style>
  <w:style w:type="character" w:styleId="Siln">
    <w:name w:val="Strong"/>
    <w:qFormat/>
    <w:rsid w:val="00097F1F"/>
    <w:rPr>
      <w:b/>
      <w:bCs/>
    </w:rPr>
  </w:style>
  <w:style w:type="paragraph" w:styleId="Zkladntext">
    <w:name w:val="Body Text"/>
    <w:basedOn w:val="Normln"/>
    <w:semiHidden/>
    <w:rsid w:val="00097F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124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E622C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E6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E622C"/>
  </w:style>
  <w:style w:type="table" w:styleId="Mkatabulky">
    <w:name w:val="Table Grid"/>
    <w:basedOn w:val="Normlntabulka"/>
    <w:uiPriority w:val="59"/>
    <w:rsid w:val="00CC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2018%20-%20Obec%20Kocbe&#345;e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2018 - Obec Kocbeře dopis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KOCBEŘE</vt:lpstr>
    </vt:vector>
  </TitlesOfParts>
  <Company/>
  <LinksUpToDate>false</LinksUpToDate>
  <CharactersWithSpaces>1528</CharactersWithSpaces>
  <SharedDoc>false</SharedDoc>
  <HLinks>
    <vt:vector size="6" baseType="variant"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mailto:ucetni@kocbere.cz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KOCBEŘE</dc:title>
  <dc:subject/>
  <dc:creator>starostka</dc:creator>
  <cp:keywords/>
  <dc:description/>
  <cp:lastModifiedBy>Eva Rezkova</cp:lastModifiedBy>
  <cp:revision>3</cp:revision>
  <cp:lastPrinted>2016-04-25T13:06:00Z</cp:lastPrinted>
  <dcterms:created xsi:type="dcterms:W3CDTF">2023-06-23T09:39:00Z</dcterms:created>
  <dcterms:modified xsi:type="dcterms:W3CDTF">2023-06-23T09:39:00Z</dcterms:modified>
</cp:coreProperties>
</file>